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rFonts w:hint="eastAsia" w:ascii="宋体" w:hAnsi="宋体" w:eastAsia="宋体" w:cs="宋体"/>
          <w:sz w:val="33"/>
          <w:szCs w:val="33"/>
        </w:rPr>
      </w:pPr>
      <w:r>
        <w:rPr>
          <w:rFonts w:hint="eastAsia" w:ascii="宋体" w:hAnsi="宋体" w:eastAsia="宋体" w:cs="宋体"/>
          <w:i w:val="0"/>
          <w:caps w:val="0"/>
          <w:color w:val="333333"/>
          <w:spacing w:val="8"/>
          <w:sz w:val="33"/>
          <w:szCs w:val="33"/>
          <w:shd w:val="clear" w:fill="FFFFFF"/>
          <w:lang w:eastAsia="zh-CN"/>
        </w:rPr>
        <w:t>专利</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sz w:val="33"/>
          <w:szCs w:val="33"/>
        </w:rPr>
        <w:t>修订后《专利代理条例》公布，2019.3.1施行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30" w:afterAutospacing="0" w:line="300" w:lineRule="atLeast"/>
        <w:ind w:left="0" w:right="0"/>
        <w:jc w:val="left"/>
        <w:rPr>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回顾</w:t>
      </w:r>
      <w:r>
        <w:rPr>
          <w:rStyle w:val="6"/>
          <w:color w:val="576B95"/>
          <w:sz w:val="25"/>
          <w:szCs w:val="25"/>
          <w:u w:val="none"/>
        </w:rPr>
        <w:fldChar w:fldCharType="begin"/>
      </w:r>
      <w:r>
        <w:rPr>
          <w:rStyle w:val="6"/>
          <w:color w:val="576B95"/>
          <w:sz w:val="25"/>
          <w:szCs w:val="25"/>
          <w:u w:val="none"/>
        </w:rPr>
        <w:instrText xml:space="preserve"> HYPERLINK "http://mp.weixin.qq.com/s?__biz=MzA3NTI0NzYxNw==&amp;mid=2651484009&amp;idx=2&amp;sn=6da1f2066bfb7c4af58c604a80d35371&amp;chksm=848db607b3fa3f118e668ae93f8248fa1cc90e71868cc3b8258a52a01460d7dabda6c98e0e41&amp;scene=21" \l "wechat_redirect" \t "https://mp.weixin.qq.com/_blank" </w:instrText>
      </w:r>
      <w:r>
        <w:rPr>
          <w:rStyle w:val="6"/>
          <w:color w:val="576B95"/>
          <w:sz w:val="25"/>
          <w:szCs w:val="25"/>
          <w:u w:val="none"/>
        </w:rPr>
        <w:fldChar w:fldCharType="separate"/>
      </w:r>
      <w:r>
        <w:rPr>
          <w:rStyle w:val="8"/>
          <w:color w:val="576B95"/>
          <w:sz w:val="25"/>
          <w:szCs w:val="25"/>
          <w:u w:val="none"/>
        </w:rPr>
        <w:t>《专利代理条例》修改的背景、修改主要内容和亮点</w:t>
      </w:r>
      <w:r>
        <w:rPr>
          <w:rStyle w:val="6"/>
          <w:color w:val="576B95"/>
          <w:sz w:val="25"/>
          <w:szCs w:val="25"/>
          <w:u w:val="no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2"/>
          <w:szCs w:val="22"/>
        </w:rPr>
        <w:t>2018年11月19日电国务院总理李克强日前签署国务院令，公布修订后的《专利代理条例》（以下简称《条例》），自</w:t>
      </w:r>
      <w:r>
        <w:rPr>
          <w:rStyle w:val="6"/>
          <w:color w:val="EF2424"/>
          <w:sz w:val="22"/>
          <w:szCs w:val="22"/>
        </w:rPr>
        <w:t>2019年3月1日</w:t>
      </w:r>
      <w:r>
        <w:rPr>
          <w:color w:val="333333"/>
          <w:sz w:val="22"/>
          <w:szCs w:val="22"/>
        </w:rPr>
        <w:t>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2"/>
          <w:szCs w:val="22"/>
        </w:rPr>
        <w:t>1991年施行的《条例》对规范专利代理活动、推动专利事业发展起到了积极作用。随着我国社会主义市场经济体制不断完善，专利代理行业发生了较大变化，</w:t>
      </w:r>
      <w:r>
        <w:rPr>
          <w:rStyle w:val="6"/>
          <w:color w:val="333333"/>
          <w:sz w:val="22"/>
          <w:szCs w:val="22"/>
        </w:rPr>
        <w:t>修订后的《条例》从专利代理执业准入、执业规范和服务监管等方面修改完善了相关制度。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2"/>
          <w:szCs w:val="22"/>
        </w:rPr>
        <w:t>《条例》</w:t>
      </w:r>
      <w:r>
        <w:rPr>
          <w:rStyle w:val="6"/>
          <w:color w:val="EF2424"/>
          <w:sz w:val="22"/>
          <w:szCs w:val="22"/>
        </w:rPr>
        <w:t>改进了专利代理师执业准入制度</w:t>
      </w:r>
      <w:r>
        <w:rPr>
          <w:color w:val="333333"/>
          <w:sz w:val="22"/>
          <w:szCs w:val="22"/>
        </w:rPr>
        <w:t>，规定具有高等院校理工科专业专科以上学历的中国公民可以参加全国专利代理师资格考试；考试合格的，由国务院专利行政部门颁发专利代理师资格证；符合法定条件即可执业。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2"/>
          <w:szCs w:val="22"/>
        </w:rPr>
        <w:t>《条例》</w:t>
      </w:r>
      <w:r>
        <w:rPr>
          <w:rStyle w:val="6"/>
          <w:color w:val="EF2424"/>
          <w:sz w:val="22"/>
          <w:szCs w:val="22"/>
        </w:rPr>
        <w:t>改进了专利代理机构执业准入制度</w:t>
      </w:r>
      <w:r>
        <w:rPr>
          <w:color w:val="333333"/>
          <w:sz w:val="22"/>
          <w:szCs w:val="22"/>
        </w:rPr>
        <w:t>，规定专利代理机构的组织形式应当为合伙企业、有限责任公司等；从事专利代理业务应当具备法定条件，向国务院专利行政部门提出申请，提交有关材料，取得专利代理机构执业许可证；国务院专利行政部门应当自受理申请之日起20日内作出是否颁发专利代理机构执业许可证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2"/>
          <w:szCs w:val="22"/>
        </w:rPr>
        <w:t>《条例》完善了</w:t>
      </w:r>
      <w:r>
        <w:rPr>
          <w:rStyle w:val="6"/>
          <w:color w:val="EF2424"/>
          <w:sz w:val="22"/>
          <w:szCs w:val="22"/>
        </w:rPr>
        <w:t>执业规范和服务监管，规定除法律另有规定外，任何单位和个人可以自行在国内申请专利和办理其他专利事务，也可以委托依法设立的专利代理机构办理；</w:t>
      </w:r>
      <w:r>
        <w:rPr>
          <w:color w:val="333333"/>
          <w:sz w:val="22"/>
          <w:szCs w:val="22"/>
        </w:rPr>
        <w:t>专利代理机构收费应当遵循自愿、公平和诚实信用原则，兼顾经济效益和社会效益；进一步明确了专利代理机构、专利代理师执业的行为规范及相应的法律责任；规定专利代理行业组织应当加强对会员的自律管理；要求管理专利工作的部门优化服务，改进检查监督方式，加强事中事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《专利代理条例》全文如下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第706号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《专利代理条例》已经2018年9月6日国务院第23次常务会议修订通过，现将修订后的《专利代理条例》公布，自2019年3月1日起施行。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2018年11月6日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专利代理条例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（1991年3月4日中华人民共和国国务院令第76号发布　2018年9月6日国务院第23次常务会议修订通过）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第一条</w:t>
      </w:r>
      <w:r>
        <w:rPr>
          <w:rFonts w:hint="eastAsia" w:ascii="微软雅黑" w:hAnsi="微软雅黑" w:eastAsia="微软雅黑" w:cs="微软雅黑"/>
          <w:b w:val="0"/>
          <w:i w:val="0"/>
          <w:caps w:val="0"/>
          <w:color w:val="333333"/>
          <w:spacing w:val="15"/>
          <w:sz w:val="22"/>
          <w:szCs w:val="22"/>
          <w:shd w:val="clear" w:fill="FFFFFF"/>
        </w:rPr>
        <w:t>　为了规范专利代理行为，保障委托人、专利代理机构和专利代理师的合法权益，维护专利代理活动的正常秩序，促进专利代理行业健康发展，根据《中华人民共和国专利法》，制定本条例。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第二条</w:t>
      </w:r>
      <w:r>
        <w:rPr>
          <w:rFonts w:hint="eastAsia" w:ascii="微软雅黑" w:hAnsi="微软雅黑" w:eastAsia="微软雅黑" w:cs="微软雅黑"/>
          <w:b w:val="0"/>
          <w:i w:val="0"/>
          <w:caps w:val="0"/>
          <w:color w:val="333333"/>
          <w:spacing w:val="15"/>
          <w:sz w:val="22"/>
          <w:szCs w:val="22"/>
          <w:shd w:val="clear" w:fill="FFFFFF"/>
        </w:rPr>
        <w:t>　本条例所称专利代理，是指专利代理机构接受委托，以委托人的名义在代理权限范围内办理专利申请、宣告专利权无效等专利事务的行为。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第三条</w:t>
      </w:r>
      <w:r>
        <w:rPr>
          <w:rFonts w:hint="eastAsia" w:ascii="微软雅黑" w:hAnsi="微软雅黑" w:eastAsia="微软雅黑" w:cs="微软雅黑"/>
          <w:b w:val="0"/>
          <w:i w:val="0"/>
          <w:caps w:val="0"/>
          <w:color w:val="333333"/>
          <w:spacing w:val="15"/>
          <w:sz w:val="22"/>
          <w:szCs w:val="22"/>
          <w:shd w:val="clear" w:fill="FFFFFF"/>
        </w:rPr>
        <w:t>　任何单位和个人可以自行在国内申请专利和办理其他专利事务，也可以委托依法设立的专利代理机构办理，法律另有规定的除外。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专利代理机构应当按照委托人的委托办理专利事务。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第四条</w:t>
      </w:r>
      <w:r>
        <w:rPr>
          <w:rFonts w:hint="eastAsia" w:ascii="微软雅黑" w:hAnsi="微软雅黑" w:eastAsia="微软雅黑" w:cs="微软雅黑"/>
          <w:b w:val="0"/>
          <w:i w:val="0"/>
          <w:caps w:val="0"/>
          <w:color w:val="333333"/>
          <w:spacing w:val="15"/>
          <w:sz w:val="22"/>
          <w:szCs w:val="22"/>
          <w:shd w:val="clear" w:fill="FFFFFF"/>
        </w:rPr>
        <w:t>　专利代理机构和专利代理师执业应当遵守法律、行政法规，恪守职业道德、执业纪律，维护委托人的合法权益。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专利代理机构和专利代理师依法执业受法律保护。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第五条</w:t>
      </w:r>
      <w:r>
        <w:rPr>
          <w:rFonts w:hint="eastAsia" w:ascii="微软雅黑" w:hAnsi="微软雅黑" w:eastAsia="微软雅黑" w:cs="微软雅黑"/>
          <w:b w:val="0"/>
          <w:i w:val="0"/>
          <w:caps w:val="0"/>
          <w:color w:val="333333"/>
          <w:spacing w:val="15"/>
          <w:sz w:val="22"/>
          <w:szCs w:val="22"/>
          <w:shd w:val="clear" w:fill="FFFFFF"/>
        </w:rPr>
        <w:t>　国务院专利行政部门负责全国的专利代理管理工作。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省、自治区、直辖市人民政府管理专利工作的部门负责本行政区域内的专利代理管理工作。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第六条</w:t>
      </w:r>
      <w:r>
        <w:rPr>
          <w:rFonts w:hint="eastAsia" w:ascii="微软雅黑" w:hAnsi="微软雅黑" w:eastAsia="微软雅黑" w:cs="微软雅黑"/>
          <w:b w:val="0"/>
          <w:i w:val="0"/>
          <w:caps w:val="0"/>
          <w:color w:val="333333"/>
          <w:spacing w:val="15"/>
          <w:sz w:val="22"/>
          <w:szCs w:val="22"/>
          <w:shd w:val="clear" w:fill="FFFFFF"/>
        </w:rPr>
        <w:t>　专利代理机构和专利代理师可以依法成立和参加专利代理行业组织。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专利代理行业组织应当制定专利代理行业自律规范。专利代理行业自律规范不得与法律、行政法规相抵触。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国务院专利行政部门依法对专利代理行业组织进行监督、指导。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第二章　专利代理机构和专利代理师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第七条</w:t>
      </w:r>
      <w:r>
        <w:rPr>
          <w:rFonts w:hint="eastAsia" w:ascii="微软雅黑" w:hAnsi="微软雅黑" w:eastAsia="微软雅黑" w:cs="微软雅黑"/>
          <w:b w:val="0"/>
          <w:i w:val="0"/>
          <w:caps w:val="0"/>
          <w:color w:val="333333"/>
          <w:spacing w:val="15"/>
          <w:sz w:val="22"/>
          <w:szCs w:val="22"/>
          <w:shd w:val="clear" w:fill="FFFFFF"/>
        </w:rPr>
        <w:t>　专利代理机构的组织形式应当为合伙企业、有限责任公司等。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第八条</w:t>
      </w:r>
      <w:r>
        <w:rPr>
          <w:rFonts w:hint="eastAsia" w:ascii="微软雅黑" w:hAnsi="微软雅黑" w:eastAsia="微软雅黑" w:cs="微软雅黑"/>
          <w:b w:val="0"/>
          <w:i w:val="0"/>
          <w:caps w:val="0"/>
          <w:color w:val="333333"/>
          <w:spacing w:val="15"/>
          <w:sz w:val="22"/>
          <w:szCs w:val="22"/>
          <w:shd w:val="clear" w:fill="FFFFFF"/>
        </w:rPr>
        <w:t>　合伙企业、有限责任公司形式的专利代理机构从事专利代理业务应当具备下列条件：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（一）有符合法律、行政法规规定的专利代理机构名称；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（二）有书面合伙协议或者公司章程；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（三）有独立的经营场所；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（四）合伙人、股东符合国家有关规定。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第九条</w:t>
      </w:r>
      <w:r>
        <w:rPr>
          <w:rFonts w:hint="eastAsia" w:ascii="微软雅黑" w:hAnsi="微软雅黑" w:eastAsia="微软雅黑" w:cs="微软雅黑"/>
          <w:b w:val="0"/>
          <w:i w:val="0"/>
          <w:caps w:val="0"/>
          <w:color w:val="333333"/>
          <w:spacing w:val="15"/>
          <w:sz w:val="22"/>
          <w:szCs w:val="22"/>
          <w:shd w:val="clear" w:fill="FFFFFF"/>
        </w:rPr>
        <w:t>　从事专利代理业务，应当向国务院专利行政部门提出申请，提交有关材料，取得专利代理机构执业许可证。国务院专利行政部门应当自受理申请之日起20日内作出是否颁发专利代理机构执业许可证的决定。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专利代理机构合伙人、股东或者法定代表人等事项发生变化的，应当办理变更手续。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第十条</w:t>
      </w:r>
      <w:r>
        <w:rPr>
          <w:rFonts w:hint="eastAsia" w:ascii="微软雅黑" w:hAnsi="微软雅黑" w:eastAsia="微软雅黑" w:cs="微软雅黑"/>
          <w:b w:val="0"/>
          <w:i w:val="0"/>
          <w:caps w:val="0"/>
          <w:color w:val="333333"/>
          <w:spacing w:val="15"/>
          <w:sz w:val="22"/>
          <w:szCs w:val="22"/>
          <w:shd w:val="clear" w:fill="FFFFFF"/>
        </w:rPr>
        <w:t>　具有高等院校理工科专业专科以上学历的中国公民可以参加全国专利代理师资格考试；考试合格的，由国务院专利行政部门颁发专利代理师资格证。专利代理师资格考试办法由国务院专利行政部门制定。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第十一条</w:t>
      </w:r>
      <w:r>
        <w:rPr>
          <w:rFonts w:hint="eastAsia" w:ascii="微软雅黑" w:hAnsi="微软雅黑" w:eastAsia="微软雅黑" w:cs="微软雅黑"/>
          <w:b w:val="0"/>
          <w:i w:val="0"/>
          <w:caps w:val="0"/>
          <w:color w:val="333333"/>
          <w:spacing w:val="15"/>
          <w:sz w:val="22"/>
          <w:szCs w:val="22"/>
          <w:shd w:val="clear" w:fill="FFFFFF"/>
        </w:rPr>
        <w:t>　专利代理师执业应当取得专利代理师资格证，在专利代理机构实习满１年，并在一家专利代理机构从业。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第十二条　</w:t>
      </w:r>
      <w:r>
        <w:rPr>
          <w:rFonts w:hint="eastAsia" w:ascii="微软雅黑" w:hAnsi="微软雅黑" w:eastAsia="微软雅黑" w:cs="微软雅黑"/>
          <w:b w:val="0"/>
          <w:i w:val="0"/>
          <w:caps w:val="0"/>
          <w:color w:val="333333"/>
          <w:spacing w:val="15"/>
          <w:sz w:val="22"/>
          <w:szCs w:val="22"/>
          <w:shd w:val="clear" w:fill="FFFFFF"/>
        </w:rPr>
        <w:t>专利代理师首次执业，应当自执业之日起30日内向专利代理机构所在地省、自治区、直辖市人民政府管理专利工作的部门备案。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省、自治区、直辖市人民政府管理专利工作的部门应当为专利代理师通过互联网备案提供方便。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第三章　专利代理执业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第十三条</w:t>
      </w:r>
      <w:r>
        <w:rPr>
          <w:rFonts w:hint="eastAsia" w:ascii="微软雅黑" w:hAnsi="微软雅黑" w:eastAsia="微软雅黑" w:cs="微软雅黑"/>
          <w:b w:val="0"/>
          <w:i w:val="0"/>
          <w:caps w:val="0"/>
          <w:color w:val="333333"/>
          <w:spacing w:val="15"/>
          <w:sz w:val="22"/>
          <w:szCs w:val="22"/>
          <w:shd w:val="clear" w:fill="FFFFFF"/>
        </w:rPr>
        <w:t>　专利代理机构可以接受委托，代理专利申请、宣告专利权无效、转让专利申请权或者专利权以及订立专利实施许可合同等专利事务，也可以应当事人要求提供专利事务方面的咨询。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第十四条</w:t>
      </w:r>
      <w:r>
        <w:rPr>
          <w:rFonts w:hint="eastAsia" w:ascii="微软雅黑" w:hAnsi="微软雅黑" w:eastAsia="微软雅黑" w:cs="微软雅黑"/>
          <w:b w:val="0"/>
          <w:i w:val="0"/>
          <w:caps w:val="0"/>
          <w:color w:val="333333"/>
          <w:spacing w:val="15"/>
          <w:sz w:val="22"/>
          <w:szCs w:val="22"/>
          <w:shd w:val="clear" w:fill="FFFFFF"/>
        </w:rPr>
        <w:t>　专利代理机构接受委托，应当与委托人订立书面委托合同。专利代理机构接受委托后，不得就同一专利申请或者专利权的事务接受有利益冲突的其他当事人的委托。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专利代理机构应当指派在本机构执业的专利代理师承办专利代理业务，指派的专利代理师本人及其近亲属不得与其承办的专利代理业务有利益冲突。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第十五条</w:t>
      </w:r>
      <w:r>
        <w:rPr>
          <w:rFonts w:hint="eastAsia" w:ascii="微软雅黑" w:hAnsi="微软雅黑" w:eastAsia="微软雅黑" w:cs="微软雅黑"/>
          <w:b w:val="0"/>
          <w:i w:val="0"/>
          <w:caps w:val="0"/>
          <w:color w:val="333333"/>
          <w:spacing w:val="15"/>
          <w:sz w:val="22"/>
          <w:szCs w:val="22"/>
          <w:shd w:val="clear" w:fill="FFFFFF"/>
        </w:rPr>
        <w:t>　专利代理机构解散或者被撤销、吊销执业许可证的，应当妥善处理各种尚未办结的专利代理业务。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第十六条</w:t>
      </w:r>
      <w:r>
        <w:rPr>
          <w:rFonts w:hint="eastAsia" w:ascii="微软雅黑" w:hAnsi="微软雅黑" w:eastAsia="微软雅黑" w:cs="微软雅黑"/>
          <w:b w:val="0"/>
          <w:i w:val="0"/>
          <w:caps w:val="0"/>
          <w:color w:val="333333"/>
          <w:spacing w:val="15"/>
          <w:sz w:val="22"/>
          <w:szCs w:val="22"/>
          <w:shd w:val="clear" w:fill="FFFFFF"/>
        </w:rPr>
        <w:t>　专利代理师应当根据专利代理机构的指派承办专利代理业务，不得自行接受委托。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专利代理师不得同时在两个以上专利代理机构从事专利代理业务。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专利代理师对其签名办理的专利代理业务负责。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第十七条</w:t>
      </w:r>
      <w:r>
        <w:rPr>
          <w:rFonts w:hint="eastAsia" w:ascii="微软雅黑" w:hAnsi="微软雅黑" w:eastAsia="微软雅黑" w:cs="微软雅黑"/>
          <w:b w:val="0"/>
          <w:i w:val="0"/>
          <w:caps w:val="0"/>
          <w:color w:val="333333"/>
          <w:spacing w:val="15"/>
          <w:sz w:val="22"/>
          <w:szCs w:val="22"/>
          <w:shd w:val="clear" w:fill="FFFFFF"/>
        </w:rPr>
        <w:t>　专利代理机构和专利代理师对其在执业过程中了解的发明创造的内容，除专利申请已经公布或者公告的以外，负有保守秘密的义务。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第十八条</w:t>
      </w:r>
      <w:r>
        <w:rPr>
          <w:rFonts w:hint="eastAsia" w:ascii="微软雅黑" w:hAnsi="微软雅黑" w:eastAsia="微软雅黑" w:cs="微软雅黑"/>
          <w:b w:val="0"/>
          <w:i w:val="0"/>
          <w:caps w:val="0"/>
          <w:color w:val="333333"/>
          <w:spacing w:val="15"/>
          <w:sz w:val="22"/>
          <w:szCs w:val="22"/>
          <w:shd w:val="clear" w:fill="FFFFFF"/>
        </w:rPr>
        <w:t>　专利代理机构和专利代理师不得以自己的名义申请专利或者请求宣告专利权无效。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第十九条　</w:t>
      </w:r>
      <w:r>
        <w:rPr>
          <w:rFonts w:hint="eastAsia" w:ascii="微软雅黑" w:hAnsi="微软雅黑" w:eastAsia="微软雅黑" w:cs="微软雅黑"/>
          <w:b w:val="0"/>
          <w:i w:val="0"/>
          <w:caps w:val="0"/>
          <w:color w:val="333333"/>
          <w:spacing w:val="15"/>
          <w:sz w:val="22"/>
          <w:szCs w:val="22"/>
          <w:shd w:val="clear" w:fill="FFFFFF"/>
        </w:rPr>
        <w:t>国务院专利行政部门和地方人民政府管理专利工作的部门的工作人员离职后，在法律、行政法规规定的期限内不得从事专利代理工作。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曾在国务院专利行政部门或者地方人民政府管理专利工作的部门任职的专利代理师，不得对其审查、审理或者处理过的专利申请或专利案件进行代理。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第二十条</w:t>
      </w:r>
      <w:r>
        <w:rPr>
          <w:rFonts w:hint="eastAsia" w:ascii="微软雅黑" w:hAnsi="微软雅黑" w:eastAsia="微软雅黑" w:cs="微软雅黑"/>
          <w:b w:val="0"/>
          <w:i w:val="0"/>
          <w:caps w:val="0"/>
          <w:color w:val="333333"/>
          <w:spacing w:val="15"/>
          <w:sz w:val="22"/>
          <w:szCs w:val="22"/>
          <w:shd w:val="clear" w:fill="FFFFFF"/>
        </w:rPr>
        <w:t>　专利代理机构收费应当遵循自愿、公平和诚实信用原则，兼顾经济效益和社会效益。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国家鼓励专利代理机构和专利代理师为小微企业以及无收入或者低收入的发明人、设计人提供专利代理援助服务。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第二十一条</w:t>
      </w:r>
      <w:r>
        <w:rPr>
          <w:rFonts w:hint="eastAsia" w:ascii="微软雅黑" w:hAnsi="微软雅黑" w:eastAsia="微软雅黑" w:cs="微软雅黑"/>
          <w:b w:val="0"/>
          <w:i w:val="0"/>
          <w:caps w:val="0"/>
          <w:color w:val="333333"/>
          <w:spacing w:val="15"/>
          <w:sz w:val="22"/>
          <w:szCs w:val="22"/>
          <w:shd w:val="clear" w:fill="FFFFFF"/>
        </w:rPr>
        <w:t>　专利代理行业组织应当加强对会员的自律管理，组织开展专利代理师业务培训和职业道德、执业纪律教育，对违反行业自律规范的会员实行惩戒。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第二十二条</w:t>
      </w:r>
      <w:r>
        <w:rPr>
          <w:rFonts w:hint="eastAsia" w:ascii="微软雅黑" w:hAnsi="微软雅黑" w:eastAsia="微软雅黑" w:cs="微软雅黑"/>
          <w:b w:val="0"/>
          <w:i w:val="0"/>
          <w:caps w:val="0"/>
          <w:color w:val="333333"/>
          <w:spacing w:val="15"/>
          <w:sz w:val="22"/>
          <w:szCs w:val="22"/>
          <w:shd w:val="clear" w:fill="FFFFFF"/>
        </w:rPr>
        <w:t>　国务院专利行政部门和省、自治区、直辖市人民政府管理专利工作的部门应当采取随机抽查等方式，对专利代理机构和专利代理师的执业活动进行检查、监督，发现违反本条例规定的，及时依法予以处理，并向社会公布检查、处理结果。检查不得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第二十三条</w:t>
      </w:r>
      <w:r>
        <w:rPr>
          <w:rFonts w:hint="eastAsia" w:ascii="微软雅黑" w:hAnsi="微软雅黑" w:eastAsia="微软雅黑" w:cs="微软雅黑"/>
          <w:b w:val="0"/>
          <w:i w:val="0"/>
          <w:caps w:val="0"/>
          <w:color w:val="333333"/>
          <w:spacing w:val="15"/>
          <w:sz w:val="22"/>
          <w:szCs w:val="22"/>
          <w:shd w:val="clear" w:fill="FFFFFF"/>
        </w:rPr>
        <w:t>　国务院专利行政部门和省、自治区、直辖市人民政府管理专利工作的部门应当加强专利代理公共信息发布，为公众了解专利代理机构经营情况、专利代理师执业情况提供查询服务。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第四章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第二十四条</w:t>
      </w:r>
      <w:r>
        <w:rPr>
          <w:rFonts w:hint="eastAsia" w:ascii="微软雅黑" w:hAnsi="微软雅黑" w:eastAsia="微软雅黑" w:cs="微软雅黑"/>
          <w:b w:val="0"/>
          <w:i w:val="0"/>
          <w:caps w:val="0"/>
          <w:color w:val="333333"/>
          <w:spacing w:val="15"/>
          <w:sz w:val="22"/>
          <w:szCs w:val="22"/>
          <w:shd w:val="clear" w:fill="FFFFFF"/>
        </w:rPr>
        <w:t>　以隐瞒真实情况、弄虚作假手段取得专利代理机构执业许可证、专利代理师资格证的，由国务院专利行政部门撤销专利代理机构执业许可证、专利代理师资格证。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专利代理机构取得执业许可证后，因情况变化不再符合本条例规定的条件的，由国务院专利行政部门责令限期整改；逾期未改正或者整改不合格的，撤销执业许可证。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第二十五条</w:t>
      </w:r>
      <w:r>
        <w:rPr>
          <w:rFonts w:hint="eastAsia" w:ascii="微软雅黑" w:hAnsi="微软雅黑" w:eastAsia="微软雅黑" w:cs="微软雅黑"/>
          <w:b w:val="0"/>
          <w:i w:val="0"/>
          <w:caps w:val="0"/>
          <w:color w:val="333333"/>
          <w:spacing w:val="15"/>
          <w:sz w:val="22"/>
          <w:szCs w:val="22"/>
          <w:shd w:val="clear" w:fill="FFFFFF"/>
        </w:rPr>
        <w:t>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（一）合伙人、股东或者法定代表人等事项发生变化未办理变更手续；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（二）就同一专利申请或者专利权的事务接受有利益冲突的其他当事人的委托；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（三）指派专利代理师承办与其本人或者其近亲属有利益冲突的专利代理业务；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（四）泄露委托人的发明创造内容，或者以自己的名义申请专利或请求宣告专利权无效；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（五）疏于管理，造成严重后果。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业代理机构在执业过程中泄露委托人的发明创造内容，涉及泄露国家秘密、侵犯商业秘密的，或者向有关行政、司法机关的工作人员行贿，提供虚假证据的，依照有关法律、行政法规的规定承担法律责任；由国务院专利行政部门吊销专利代理机构执业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第二十六条</w:t>
      </w:r>
      <w:r>
        <w:rPr>
          <w:rFonts w:hint="eastAsia" w:ascii="微软雅黑" w:hAnsi="微软雅黑" w:eastAsia="微软雅黑" w:cs="微软雅黑"/>
          <w:b w:val="0"/>
          <w:i w:val="0"/>
          <w:caps w:val="0"/>
          <w:color w:val="333333"/>
          <w:spacing w:val="15"/>
          <w:sz w:val="22"/>
          <w:szCs w:val="22"/>
          <w:shd w:val="clear" w:fill="FFFFFF"/>
        </w:rPr>
        <w:t>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（一）未依照本条例规定进行备案；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（二）自行接受委托办理专利代理业务；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（三）同时在两个以上专利代理机构从事专利代理业务；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（四）违反本条例规定对其审查、审理或者处理过的专利申请或专利案件进行代理；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（五）泄露委托人的发明创造内容，或者以自己的名义申请专利或请求宣告专利权无效。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专利代理师在执业过程中泄露委托人的发明创造内容，涉及泄露国家秘密、侵犯商业秘密的，或者向有关行政、司法机关的工作人员行贿，提供虚假证据的，依照有关法律、行政法规的规定承担法律责任；由国务院专利行政部门吊销专利代理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第二十七条</w:t>
      </w:r>
      <w:r>
        <w:rPr>
          <w:rFonts w:hint="eastAsia" w:ascii="微软雅黑" w:hAnsi="微软雅黑" w:eastAsia="微软雅黑" w:cs="微软雅黑"/>
          <w:b w:val="0"/>
          <w:i w:val="0"/>
          <w:caps w:val="0"/>
          <w:color w:val="333333"/>
          <w:spacing w:val="15"/>
          <w:sz w:val="22"/>
          <w:szCs w:val="22"/>
          <w:shd w:val="clear" w:fill="FFFFFF"/>
        </w:rPr>
        <w:t>　违反本条例规定擅自开展专利代理业务的，由省、自治区、直辖市人民政府管理专利工作的部门责令停止违法行为，没收违法所得，并处违法所得1倍以上5倍以下的罚款。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第二十八条</w:t>
      </w:r>
      <w:r>
        <w:rPr>
          <w:rFonts w:hint="eastAsia" w:ascii="微软雅黑" w:hAnsi="微软雅黑" w:eastAsia="微软雅黑" w:cs="微软雅黑"/>
          <w:b w:val="0"/>
          <w:i w:val="0"/>
          <w:caps w:val="0"/>
          <w:color w:val="333333"/>
          <w:spacing w:val="15"/>
          <w:sz w:val="22"/>
          <w:szCs w:val="22"/>
          <w:shd w:val="clear" w:fill="FFFFFF"/>
        </w:rPr>
        <w:t>　国务院专利行政部门或者省、自治区、直辖市人民政府管理专利工作的部门的工作人员违反本条例规定，滥用职权、玩忽职守、徇私舞弊的，依法给予处分；构成犯罪的，依法追究刑事责任。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4"/>
          <w:szCs w:val="24"/>
          <w:shd w:val="clear" w:fill="FFFFFF"/>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第二十九条</w:t>
      </w:r>
      <w:r>
        <w:rPr>
          <w:rFonts w:hint="eastAsia" w:ascii="微软雅黑" w:hAnsi="微软雅黑" w:eastAsia="微软雅黑" w:cs="微软雅黑"/>
          <w:b w:val="0"/>
          <w:i w:val="0"/>
          <w:caps w:val="0"/>
          <w:color w:val="333333"/>
          <w:spacing w:val="15"/>
          <w:sz w:val="22"/>
          <w:szCs w:val="22"/>
          <w:shd w:val="clear" w:fill="FFFFFF"/>
        </w:rPr>
        <w:t>　外国专利代理机构在中华人民共和国境内设立常驻代表机构，须经国务院专利行政部门批准。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第三十条</w:t>
      </w:r>
      <w:r>
        <w:rPr>
          <w:rFonts w:hint="eastAsia" w:ascii="微软雅黑" w:hAnsi="微软雅黑" w:eastAsia="微软雅黑" w:cs="微软雅黑"/>
          <w:b w:val="0"/>
          <w:i w:val="0"/>
          <w:caps w:val="0"/>
          <w:color w:val="333333"/>
          <w:spacing w:val="15"/>
          <w:sz w:val="22"/>
          <w:szCs w:val="22"/>
          <w:shd w:val="clear" w:fill="FFFFFF"/>
        </w:rPr>
        <w:t>　律师事务所可以依据《中华人民共和国律师法》、《中华人民共和国民事诉讼法》等法律、行政法规开展与专利有关的业务，但从事代理专利申请、宣告专利权无效业务应当遵守本条例规定，具体办法由国务院专利行政部门商国务院司法行政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第三十一条</w:t>
      </w:r>
      <w:r>
        <w:rPr>
          <w:rFonts w:hint="eastAsia" w:ascii="微软雅黑" w:hAnsi="微软雅黑" w:eastAsia="微软雅黑" w:cs="微软雅黑"/>
          <w:b w:val="0"/>
          <w:i w:val="0"/>
          <w:caps w:val="0"/>
          <w:color w:val="333333"/>
          <w:spacing w:val="15"/>
          <w:sz w:val="22"/>
          <w:szCs w:val="22"/>
          <w:shd w:val="clear" w:fill="FFFFFF"/>
        </w:rPr>
        <w:t>　代理国防专利事务的专利代理机构和专利代理师的管理办法，由国务院专利行政部门商国家国防专利机构主管机关另行制定。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Style w:val="6"/>
          <w:rFonts w:hint="eastAsia" w:ascii="微软雅黑" w:hAnsi="微软雅黑" w:eastAsia="微软雅黑" w:cs="微软雅黑"/>
          <w:i w:val="0"/>
          <w:caps w:val="0"/>
          <w:color w:val="333333"/>
          <w:spacing w:val="15"/>
          <w:sz w:val="22"/>
          <w:szCs w:val="22"/>
          <w:shd w:val="clear" w:fill="FFFFFF"/>
        </w:rPr>
        <w:t>第三十二条　</w:t>
      </w:r>
      <w:r>
        <w:rPr>
          <w:rFonts w:hint="eastAsia" w:ascii="微软雅黑" w:hAnsi="微软雅黑" w:eastAsia="微软雅黑" w:cs="微软雅黑"/>
          <w:b w:val="0"/>
          <w:i w:val="0"/>
          <w:caps w:val="0"/>
          <w:color w:val="333333"/>
          <w:spacing w:val="15"/>
          <w:sz w:val="22"/>
          <w:szCs w:val="22"/>
          <w:shd w:val="clear" w:fill="FFFFFF"/>
        </w:rPr>
        <w:t>本条例自2019年3月1日起施行。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15"/>
          <w:sz w:val="22"/>
          <w:szCs w:val="22"/>
        </w:rPr>
      </w:pPr>
      <w:r>
        <w:rPr>
          <w:rFonts w:hint="eastAsia" w:ascii="微软雅黑" w:hAnsi="微软雅黑" w:eastAsia="微软雅黑" w:cs="微软雅黑"/>
          <w:b w:val="0"/>
          <w:i w:val="0"/>
          <w:caps w:val="0"/>
          <w:color w:val="333333"/>
          <w:spacing w:val="15"/>
          <w:sz w:val="22"/>
          <w:szCs w:val="22"/>
          <w:shd w:val="clear" w:fill="FFFFFF"/>
        </w:rPr>
        <w:t>本条例施行前依法设立的专利代理机构以及依法执业的专利代理人，在本条例施行后可以继续以专利代理机构、专利代理师的名义开展专利代理业务。</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BB52C3"/>
    <w:rsid w:val="6B6649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