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lang w:eastAsia="zh-CN"/>
        </w:rPr>
        <w:t>高新</w:t>
      </w:r>
      <w:r>
        <w:rPr>
          <w:rFonts w:hint="eastAsia" w:ascii="微软雅黑" w:hAnsi="微软雅黑" w:eastAsia="微软雅黑" w:cs="微软雅黑"/>
          <w:i w:val="0"/>
          <w:caps w:val="0"/>
          <w:color w:val="333333"/>
          <w:spacing w:val="8"/>
          <w:sz w:val="33"/>
          <w:szCs w:val="33"/>
          <w:shd w:val="clear" w:fill="FFFFFF"/>
        </w:rPr>
        <w:t>丨</w:t>
      </w:r>
      <w:bookmarkStart w:id="0" w:name="_GoBack"/>
      <w:bookmarkEnd w:id="0"/>
      <w:r>
        <w:rPr>
          <w:rFonts w:hint="eastAsia" w:ascii="微软雅黑" w:hAnsi="微软雅黑" w:eastAsia="微软雅黑" w:cs="微软雅黑"/>
          <w:i w:val="0"/>
          <w:caps w:val="0"/>
          <w:color w:val="333333"/>
          <w:spacing w:val="8"/>
          <w:sz w:val="33"/>
          <w:szCs w:val="33"/>
          <w:shd w:val="clear" w:fill="FFFFFF"/>
        </w:rPr>
        <w:t>知识产权如何为高新技术企业申报加分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720" w:right="720"/>
        <w:jc w:val="both"/>
      </w:pPr>
      <w:r>
        <w:rPr>
          <w:rFonts w:hint="eastAsia" w:ascii="微软雅黑" w:hAnsi="微软雅黑" w:eastAsia="微软雅黑" w:cs="微软雅黑"/>
          <w:b w:val="0"/>
          <w:i w:val="0"/>
          <w:caps w:val="0"/>
          <w:color w:val="FFFFFF"/>
          <w:spacing w:val="30"/>
          <w:sz w:val="22"/>
          <w:szCs w:val="22"/>
          <w:shd w:val="clear" w:fill="00BBEC"/>
        </w:rPr>
        <w:t>企业申请高新技术企业，最直观的好处是企业所得税可以按15%的比例进行缴纳，一般企业可是按25%进行缴纳。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720" w:right="7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720" w:right="720"/>
        <w:jc w:val="both"/>
      </w:pPr>
      <w:r>
        <w:rPr>
          <w:rFonts w:hint="eastAsia" w:ascii="微软雅黑" w:hAnsi="微软雅黑" w:eastAsia="微软雅黑" w:cs="微软雅黑"/>
          <w:b w:val="0"/>
          <w:i w:val="0"/>
          <w:caps w:val="0"/>
          <w:color w:val="FFFFFF"/>
          <w:spacing w:val="30"/>
          <w:sz w:val="22"/>
          <w:szCs w:val="22"/>
          <w:shd w:val="clear" w:fill="00BBEC"/>
        </w:rPr>
        <w:t>我们经常遇到企业问，“我们没有知识产权能不能认定高新技术企业呢？”我们很肯定地回答您：“不能。”《高新技术企业认定管理工作指引》的认定条件中明确规定，不具备知识产权的企业不能认定为高新技术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shd w:val="clear" w:fill="FFFFFF"/>
        </w:rPr>
        <w:t>众所周知，高新技术企业专家审核采取评分制，满分为100分，企业要想申报成功必须在考核分拿到70分以上才能够申报高新企业成功。然而，70分不是随便能拿的，对大部分企业来说都非常困难。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i w:val="0"/>
          <w:caps w:val="0"/>
          <w:color w:val="333333"/>
          <w:spacing w:val="8"/>
          <w:sz w:val="25"/>
          <w:szCs w:val="25"/>
          <w:shd w:val="clear" w:fill="FFFFFF"/>
        </w:rPr>
        <w:t>这里面，企业知识产权部分就占了30分。也就是说，如果企业有相关知识产权，那么30分手到擒来，申报高新企业就变得简单很多。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b w:val="0"/>
          <w:i w:val="0"/>
          <w:caps w:val="0"/>
          <w:color w:val="333333"/>
          <w:spacing w:val="8"/>
          <w:sz w:val="25"/>
          <w:szCs w:val="25"/>
          <w:shd w:val="clear" w:fill="FFFFFF"/>
        </w:rPr>
        <w:t>所以这个时候大部分企业会选择去买专利做高新企业申报，这对企业来说可是省了不少事。</w:t>
      </w:r>
      <w:r>
        <w:rPr>
          <w:rStyle w:val="6"/>
          <w:rFonts w:hint="eastAsia" w:ascii="微软雅黑" w:hAnsi="微软雅黑" w:eastAsia="微软雅黑" w:cs="微软雅黑"/>
          <w:i w:val="0"/>
          <w:caps w:val="0"/>
          <w:color w:val="333333"/>
          <w:spacing w:val="8"/>
          <w:sz w:val="25"/>
          <w:szCs w:val="25"/>
          <w:shd w:val="clear" w:fill="FFFFFF"/>
        </w:rPr>
        <w:t>但是专利可不能乱购买，一般认为拿到30分需要1个发明专利，或者6个实用新型专利，再或者6个软件著作权，当然实用新型专利和软件著作权凑齐6个也是满足需求的。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高企认定中对知识产权的要求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8"/>
          <w:kern w:val="0"/>
          <w:sz w:val="25"/>
          <w:szCs w:val="25"/>
          <w:shd w:val="clear" w:fill="FFFFFF"/>
          <w:lang w:val="en-US" w:eastAsia="zh-CN" w:bidi="ar"/>
        </w:rPr>
        <w:t>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搞清知识产权的范畴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首先，企业需要搞清知识产权的范畴，明白Ⅰ类知识产权和Ⅱ类知识产权的区别。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高新技术企业认定中，对企业知识产权情况采用分类评价方式，具体分类情况如下表：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 w:right="42"/>
        <w:jc w:val="both"/>
      </w:pPr>
      <w:r>
        <w:rPr>
          <w:rFonts w:hint="eastAsia" w:ascii="微软雅黑" w:hAnsi="微软雅黑" w:eastAsia="微软雅黑" w:cs="微软雅黑"/>
          <w:b w:val="0"/>
          <w:i w:val="0"/>
          <w:caps w:val="0"/>
          <w:color w:val="333333"/>
          <w:spacing w:val="8"/>
          <w:sz w:val="25"/>
          <w:szCs w:val="25"/>
          <w:shd w:val="clear" w:fill="FFFFFF"/>
        </w:rPr>
        <w:t>Ⅰ类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both"/>
        <w:rPr>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发明专利（含国防专利）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0"/>
          <w:sz w:val="25"/>
          <w:szCs w:val="25"/>
          <w:shd w:val="clear" w:fill="FFFFFF"/>
        </w:rPr>
        <w:t>集成电路布图设计专有权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可在国家知识产权局网站（http://www.sipo.gov.cn）查询专利标记和专利号；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其中国防专利须提供国家知识产权局授予的国防专利证书。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0"/>
          <w:sz w:val="25"/>
          <w:szCs w:val="25"/>
          <w:shd w:val="clear" w:fill="FFFFFF"/>
        </w:rPr>
        <w:t>植物新品种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可在农业部植物新品种保护办公室网站（http://www.cnpvp.cn）和国家林业局植物新品种保护办公室网站（http://www.cnpvp.net）查询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国家级农作物品种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指农业部国家农作物品种审定委员会审定公告的农作物品种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国家新药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须提供国家食品药品监督管理局签发的新药证书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国家一级中药保护品种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须提供国家食品药品监督管理局签发的中药保护品种证书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 w:right="42"/>
        <w:jc w:val="both"/>
      </w:pPr>
      <w:r>
        <w:rPr>
          <w:rFonts w:hint="eastAsia" w:ascii="微软雅黑" w:hAnsi="微软雅黑" w:eastAsia="微软雅黑" w:cs="微软雅黑"/>
          <w:b w:val="0"/>
          <w:i w:val="0"/>
          <w:caps w:val="0"/>
          <w:color w:val="333333"/>
          <w:spacing w:val="8"/>
          <w:sz w:val="25"/>
          <w:szCs w:val="25"/>
          <w:shd w:val="clear" w:fill="FFFFFF"/>
        </w:rPr>
        <w:t>Ⅱ类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both"/>
        <w:rPr>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实用新型专利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外观设计专利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可在国家知识产权局网站（http://www.sipo.gov.cn）查询专利标记和专利号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软件著作权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可在国家版权局中国版权保护中心网站(http://www.ccopyright.com.cn)查询软件著作权标记（亦称版权标记）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0"/>
          <w:sz w:val="25"/>
          <w:szCs w:val="25"/>
          <w:shd w:val="clear" w:fill="FFFFFF"/>
        </w:rPr>
        <w:t>相对于Ⅰ类知识产权来说，</w:t>
      </w:r>
      <w:r>
        <w:rPr>
          <w:rFonts w:hint="eastAsia" w:ascii="微软雅黑" w:hAnsi="微软雅黑" w:eastAsia="微软雅黑" w:cs="微软雅黑"/>
          <w:b w:val="0"/>
          <w:i w:val="0"/>
          <w:caps w:val="0"/>
          <w:color w:val="F96E57"/>
          <w:spacing w:val="0"/>
          <w:sz w:val="25"/>
          <w:szCs w:val="25"/>
          <w:shd w:val="clear" w:fill="FFFFFF"/>
        </w:rPr>
        <w:t>Ⅱ类</w:t>
      </w:r>
      <w:r>
        <w:rPr>
          <w:rFonts w:hint="eastAsia" w:ascii="微软雅黑" w:hAnsi="微软雅黑" w:eastAsia="微软雅黑" w:cs="微软雅黑"/>
          <w:b w:val="0"/>
          <w:i w:val="0"/>
          <w:caps w:val="0"/>
          <w:color w:val="333333"/>
          <w:spacing w:val="0"/>
          <w:sz w:val="25"/>
          <w:szCs w:val="25"/>
          <w:shd w:val="clear" w:fill="FFFFFF"/>
        </w:rPr>
        <w:t>知识产权的含金量小，所以落实到评分机制上就是得分少，而且在申请高新技术企业时</w:t>
      </w:r>
      <w:r>
        <w:rPr>
          <w:rFonts w:hint="eastAsia" w:ascii="微软雅黑" w:hAnsi="微软雅黑" w:eastAsia="微软雅黑" w:cs="微软雅黑"/>
          <w:b w:val="0"/>
          <w:i w:val="0"/>
          <w:caps w:val="0"/>
          <w:color w:val="F96E57"/>
          <w:spacing w:val="0"/>
          <w:sz w:val="25"/>
          <w:szCs w:val="25"/>
          <w:shd w:val="clear" w:fill="FFFFFF"/>
        </w:rPr>
        <w:t>只能使用一次</w:t>
      </w:r>
      <w:r>
        <w:rPr>
          <w:rFonts w:hint="eastAsia" w:ascii="微软雅黑" w:hAnsi="微软雅黑" w:eastAsia="微软雅黑" w:cs="微软雅黑"/>
          <w:b w:val="0"/>
          <w:i w:val="0"/>
          <w:caps w:val="0"/>
          <w:color w:val="333333"/>
          <w:spacing w:val="0"/>
          <w:sz w:val="25"/>
          <w:szCs w:val="25"/>
          <w:shd w:val="clear" w:fill="FFFFFF"/>
        </w:rPr>
        <w:t>。</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t>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确定知识产权的要求</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333333"/>
          <w:spacing w:val="8"/>
          <w:kern w:val="0"/>
          <w:sz w:val="25"/>
          <w:szCs w:val="25"/>
          <w:shd w:val="clear" w:fill="FFFFFF"/>
          <w:lang w:val="en-US" w:eastAsia="zh-CN" w:bidi="ar"/>
        </w:rPr>
        <w:t>1.所属权人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知识产权</w:t>
      </w:r>
      <w:r>
        <w:rPr>
          <w:rFonts w:hint="eastAsia" w:ascii="微软雅黑" w:hAnsi="微软雅黑" w:eastAsia="微软雅黑" w:cs="微软雅黑"/>
          <w:b w:val="0"/>
          <w:i w:val="0"/>
          <w:caps w:val="0"/>
          <w:color w:val="F96E57"/>
          <w:spacing w:val="8"/>
          <w:sz w:val="25"/>
          <w:szCs w:val="25"/>
          <w:shd w:val="clear" w:fill="FFFFFF"/>
        </w:rPr>
        <w:t>权属人应为申请企业</w:t>
      </w:r>
      <w:r>
        <w:rPr>
          <w:rFonts w:hint="eastAsia" w:ascii="微软雅黑" w:hAnsi="微软雅黑" w:eastAsia="微软雅黑" w:cs="微软雅黑"/>
          <w:b w:val="0"/>
          <w:i w:val="0"/>
          <w:caps w:val="0"/>
          <w:color w:val="32312D"/>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另外，</w:t>
      </w:r>
      <w:r>
        <w:rPr>
          <w:rFonts w:hint="eastAsia" w:ascii="微软雅黑" w:hAnsi="微软雅黑" w:eastAsia="微软雅黑" w:cs="微软雅黑"/>
          <w:b w:val="0"/>
          <w:i w:val="0"/>
          <w:caps w:val="0"/>
          <w:color w:val="32312D"/>
          <w:spacing w:val="0"/>
          <w:sz w:val="25"/>
          <w:szCs w:val="25"/>
          <w:shd w:val="clear" w:fill="FFFFFF"/>
        </w:rPr>
        <w:t>在申请高新技术企业及高新技术企业资格存续期内，知识产权有多个权属人时，只能由</w:t>
      </w:r>
      <w:r>
        <w:rPr>
          <w:rStyle w:val="6"/>
          <w:rFonts w:hint="eastAsia" w:ascii="微软雅黑" w:hAnsi="微软雅黑" w:eastAsia="微软雅黑" w:cs="微软雅黑"/>
          <w:i w:val="0"/>
          <w:caps w:val="0"/>
          <w:color w:val="F96E57"/>
          <w:spacing w:val="0"/>
          <w:sz w:val="25"/>
          <w:szCs w:val="25"/>
          <w:shd w:val="clear" w:fill="FFFFFF"/>
        </w:rPr>
        <w:t>一个权属人</w:t>
      </w:r>
      <w:r>
        <w:rPr>
          <w:rFonts w:hint="eastAsia" w:ascii="微软雅黑" w:hAnsi="微软雅黑" w:eastAsia="微软雅黑" w:cs="微软雅黑"/>
          <w:b w:val="0"/>
          <w:i w:val="0"/>
          <w:caps w:val="0"/>
          <w:color w:val="32312D"/>
          <w:spacing w:val="0"/>
          <w:sz w:val="25"/>
          <w:szCs w:val="25"/>
          <w:shd w:val="clear" w:fill="FFFFFF"/>
        </w:rPr>
        <w:t>在申请时使用。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33333"/>
          <w:spacing w:val="8"/>
          <w:sz w:val="25"/>
          <w:szCs w:val="25"/>
          <w:shd w:val="clear" w:fill="FFFFFF"/>
        </w:rPr>
        <w:t>有些企业，专利等知识产权的所有权人是发明人、工程师或者企业法人企业老板等，这种情况必须要把专利转让、授权给企业本身，才有效。</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333333"/>
          <w:spacing w:val="8"/>
          <w:kern w:val="0"/>
          <w:sz w:val="25"/>
          <w:szCs w:val="25"/>
          <w:shd w:val="clear" w:fill="FFFFFF"/>
          <w:lang w:val="en-US" w:eastAsia="zh-CN" w:bidi="ar"/>
        </w:rPr>
        <w:t>2.获得地点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高新技术企业认定所指的知识产权须在</w:t>
      </w:r>
      <w:r>
        <w:rPr>
          <w:rFonts w:hint="eastAsia" w:ascii="微软雅黑" w:hAnsi="微软雅黑" w:eastAsia="微软雅黑" w:cs="微软雅黑"/>
          <w:b w:val="0"/>
          <w:i w:val="0"/>
          <w:caps w:val="0"/>
          <w:color w:val="333333"/>
          <w:spacing w:val="8"/>
          <w:sz w:val="25"/>
          <w:szCs w:val="25"/>
          <w:shd w:val="clear" w:fill="FFFFFF"/>
        </w:rPr>
        <w:t>中国境内</w:t>
      </w:r>
      <w:r>
        <w:rPr>
          <w:rFonts w:hint="eastAsia" w:ascii="微软雅黑" w:hAnsi="微软雅黑" w:eastAsia="微软雅黑" w:cs="微软雅黑"/>
          <w:b w:val="0"/>
          <w:i w:val="0"/>
          <w:caps w:val="0"/>
          <w:color w:val="32312D"/>
          <w:spacing w:val="8"/>
          <w:sz w:val="25"/>
          <w:szCs w:val="25"/>
          <w:shd w:val="clear" w:fill="FFFFFF"/>
        </w:rPr>
        <w:t>授权或审批审定（由中国知识产权局颁发授权的），并在中国法律的有效保护期内。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33333"/>
          <w:spacing w:val="8"/>
          <w:sz w:val="25"/>
          <w:szCs w:val="25"/>
          <w:shd w:val="clear" w:fill="FFFFFF"/>
        </w:rPr>
        <w:t>不支持通过享有五年以上的全球范围内独占许可权利的方式取得知识产权。不支持在外国或者香港、澳门、台湾地区获得的知识产权。</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333333"/>
          <w:spacing w:val="8"/>
          <w:kern w:val="0"/>
          <w:sz w:val="25"/>
          <w:szCs w:val="25"/>
          <w:shd w:val="clear" w:fill="FFFFFF"/>
          <w:lang w:val="en-US" w:eastAsia="zh-CN" w:bidi="ar"/>
        </w:rPr>
        <w:t>3.获得时间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高企认定只要求知识产权必须在有效保护期内，不限制获得的时间。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33333"/>
          <w:spacing w:val="8"/>
          <w:sz w:val="25"/>
          <w:szCs w:val="25"/>
          <w:shd w:val="clear" w:fill="FFFFFF"/>
        </w:rPr>
        <w:t>申请认定时专利的有效性以企业申请认定前获得授权证书或授权通知书并能提供缴费收据为准。</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333333"/>
          <w:spacing w:val="8"/>
          <w:kern w:val="0"/>
          <w:sz w:val="25"/>
          <w:szCs w:val="25"/>
          <w:shd w:val="clear" w:fill="FFFFFF"/>
          <w:lang w:val="en-US" w:eastAsia="zh-CN" w:bidi="ar"/>
        </w:rPr>
        <w:t>4.获得方式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高新技术企业认定中对知识产权的获得方式有明确的要求，必须是企业通过</w:t>
      </w:r>
      <w:r>
        <w:rPr>
          <w:rFonts w:hint="eastAsia" w:ascii="微软雅黑" w:hAnsi="微软雅黑" w:eastAsia="微软雅黑" w:cs="微软雅黑"/>
          <w:b w:val="0"/>
          <w:i w:val="0"/>
          <w:caps w:val="0"/>
          <w:color w:val="333333"/>
          <w:spacing w:val="8"/>
          <w:sz w:val="25"/>
          <w:szCs w:val="25"/>
          <w:shd w:val="clear" w:fill="FFFFFF"/>
        </w:rPr>
        <w:t>自主研发、受让、受赠、并购</w:t>
      </w:r>
      <w:r>
        <w:rPr>
          <w:rFonts w:hint="eastAsia" w:ascii="微软雅黑" w:hAnsi="微软雅黑" w:eastAsia="微软雅黑" w:cs="微软雅黑"/>
          <w:b w:val="0"/>
          <w:i w:val="0"/>
          <w:caps w:val="0"/>
          <w:color w:val="32312D"/>
          <w:spacing w:val="8"/>
          <w:sz w:val="25"/>
          <w:szCs w:val="25"/>
          <w:shd w:val="clear" w:fill="FFFFFF"/>
        </w:rPr>
        <w:t>等方式，获得对其主要产品（服务）在技术上发挥</w:t>
      </w:r>
      <w:r>
        <w:rPr>
          <w:rFonts w:hint="eastAsia" w:ascii="微软雅黑" w:hAnsi="微软雅黑" w:eastAsia="微软雅黑" w:cs="微软雅黑"/>
          <w:b w:val="0"/>
          <w:i w:val="0"/>
          <w:caps w:val="0"/>
          <w:color w:val="333333"/>
          <w:spacing w:val="8"/>
          <w:sz w:val="25"/>
          <w:szCs w:val="25"/>
          <w:shd w:val="clear" w:fill="FFFFFF"/>
        </w:rPr>
        <w:t>核心支持作用</w:t>
      </w:r>
      <w:r>
        <w:rPr>
          <w:rFonts w:hint="eastAsia" w:ascii="微软雅黑" w:hAnsi="微软雅黑" w:eastAsia="微软雅黑" w:cs="微软雅黑"/>
          <w:b w:val="0"/>
          <w:i w:val="0"/>
          <w:caps w:val="0"/>
          <w:color w:val="32312D"/>
          <w:spacing w:val="8"/>
          <w:sz w:val="25"/>
          <w:szCs w:val="25"/>
          <w:shd w:val="clear" w:fill="FFFFFF"/>
        </w:rPr>
        <w:t>的知识产权的所有权。</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32312D"/>
          <w:spacing w:val="8"/>
          <w:kern w:val="0"/>
          <w:sz w:val="25"/>
          <w:szCs w:val="25"/>
          <w:shd w:val="clear" w:fill="FFFFFF"/>
          <w:lang w:val="en-US" w:eastAsia="zh-CN" w:bidi="ar"/>
        </w:rPr>
        <w:t>5.相关性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高新认定中的知识产权是企业的核心知识产权，需要跟企业的主营业务密切相关，是企业的核心收入来源。</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caps w:val="0"/>
          <w:color w:val="32312D"/>
          <w:spacing w:val="8"/>
          <w:kern w:val="0"/>
          <w:sz w:val="25"/>
          <w:szCs w:val="25"/>
          <w:shd w:val="clear" w:fill="FFFFFF"/>
          <w:lang w:val="en-US" w:eastAsia="zh-CN" w:bidi="ar"/>
        </w:rPr>
        <w:t>6.数量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r>
        <w:rPr>
          <w:rFonts w:hint="eastAsia" w:ascii="微软雅黑" w:hAnsi="微软雅黑" w:eastAsia="微软雅黑" w:cs="微软雅黑"/>
          <w:b w:val="0"/>
          <w:i w:val="0"/>
          <w:caps w:val="0"/>
          <w:color w:val="32312D"/>
          <w:spacing w:val="8"/>
          <w:sz w:val="25"/>
          <w:szCs w:val="25"/>
          <w:shd w:val="clear" w:fill="FFFFFF"/>
        </w:rPr>
        <w:t>想要在知识产权相关评价指标中获得高分，企业需要在申请认定前，确保自主知识产权的数量 I类≥1个（7-8分）或Ⅱ类≥5个（5-6分）。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知识产权的加分项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企业参与编制国家标准、行业标准、检测方法、技术规范的情况（此项为加分项，加分后“知识产权”总分不超过30分。相关标准、方法和规范须经国家有关部门认证认可。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高企认定中关于知识产权的常见问题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2"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一、</w:t>
      </w:r>
      <w:r>
        <w:rPr>
          <w:rStyle w:val="6"/>
          <w:rFonts w:hint="eastAsia" w:ascii="微软雅黑" w:hAnsi="微软雅黑" w:eastAsia="微软雅黑" w:cs="微软雅黑"/>
          <w:i w:val="0"/>
          <w:caps w:val="0"/>
          <w:color w:val="333333"/>
          <w:spacing w:val="8"/>
          <w:sz w:val="25"/>
          <w:szCs w:val="25"/>
          <w:shd w:val="clear" w:fill="FFFFFF"/>
        </w:rPr>
        <w:t>问：在申请中的知识产权可以用来申报高新吗？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答：高企认定中对知识产权主要统计的是已获得授权或取得知证书的知识产权，以认定前获得授权证书或授权通知书并能提供缴费收据为准。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处于这六个阶段中的知识产权不计入评分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发明专利申请阶段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提交申请文件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获得受理通知书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初步审查通过（保密审查）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公示阶段（知识产权申请公告）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实审通过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授权阶段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处于这四个阶段中的知识产权可计入评分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专利缴费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领取证书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定期缴纳年费（20年保护期内）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专利失效（转为公有）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C3838"/>
          <w:spacing w:val="8"/>
          <w:sz w:val="25"/>
          <w:szCs w:val="25"/>
          <w:shd w:val="clear" w:fill="FFFFFF"/>
        </w:rPr>
        <w:t>因此企业在准备高新知识产权的过程中一定要注意计算和关注知识产权审批和授权时间，合理规划，提前申请。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Style w:val="6"/>
          <w:rFonts w:hint="eastAsia" w:ascii="微软雅黑" w:hAnsi="微软雅黑" w:eastAsia="微软雅黑" w:cs="微软雅黑"/>
          <w:i w:val="0"/>
          <w:caps w:val="0"/>
          <w:color w:val="333333"/>
          <w:spacing w:val="8"/>
          <w:sz w:val="25"/>
          <w:szCs w:val="25"/>
          <w:shd w:val="clear" w:fill="FFFFFF"/>
        </w:rPr>
        <w:t>发明专利申请时间为2-3年，保护期限20年（</w:t>
      </w:r>
      <w:r>
        <w:rPr>
          <w:rStyle w:val="6"/>
          <w:rFonts w:hint="eastAsia" w:ascii="微软雅黑" w:hAnsi="微软雅黑" w:eastAsia="微软雅黑" w:cs="微软雅黑"/>
          <w:i w:val="0"/>
          <w:caps w:val="0"/>
          <w:color w:val="333333"/>
          <w:spacing w:val="0"/>
          <w:sz w:val="25"/>
          <w:szCs w:val="25"/>
          <w:shd w:val="clear" w:fill="FFFFFF"/>
        </w:rPr>
        <w:t>发明专利可以办理加急，加急大概需要1年左右）；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Style w:val="6"/>
          <w:rFonts w:hint="eastAsia" w:ascii="微软雅黑" w:hAnsi="微软雅黑" w:eastAsia="微软雅黑" w:cs="微软雅黑"/>
          <w:i w:val="0"/>
          <w:caps w:val="0"/>
          <w:color w:val="333333"/>
          <w:spacing w:val="8"/>
          <w:sz w:val="25"/>
          <w:szCs w:val="25"/>
          <w:shd w:val="clear" w:fill="FFFFFF"/>
        </w:rPr>
        <w:t>实用新型专利申请时间7-14月，保护期限10年；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Style w:val="6"/>
          <w:rFonts w:hint="eastAsia" w:ascii="微软雅黑" w:hAnsi="微软雅黑" w:eastAsia="微软雅黑" w:cs="微软雅黑"/>
          <w:i w:val="0"/>
          <w:caps w:val="0"/>
          <w:color w:val="333333"/>
          <w:spacing w:val="8"/>
          <w:sz w:val="25"/>
          <w:szCs w:val="25"/>
          <w:shd w:val="clear" w:fill="FFFFFF"/>
        </w:rPr>
        <w:t>外观设计专利申请时间4-6个月，保护期限10年。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二、</w:t>
      </w:r>
      <w:r>
        <w:rPr>
          <w:rStyle w:val="6"/>
          <w:rFonts w:hint="eastAsia" w:ascii="微软雅黑" w:hAnsi="微软雅黑" w:eastAsia="微软雅黑" w:cs="微软雅黑"/>
          <w:i w:val="0"/>
          <w:caps w:val="0"/>
          <w:color w:val="333333"/>
          <w:spacing w:val="8"/>
          <w:sz w:val="25"/>
          <w:szCs w:val="25"/>
          <w:shd w:val="clear" w:fill="FFFFFF"/>
        </w:rPr>
        <w:t>问：国外申请的专利可以用吗？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答：高企认定只判定在中国境内授权，且在有效保护期内的知识产权。PCT国际申请不被纳入知识产权数量统计。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如果企业有这类知识产权，建议您作为其他证明资料附上，增强申请材料的证明力度。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三、</w:t>
      </w:r>
      <w:r>
        <w:rPr>
          <w:rStyle w:val="6"/>
          <w:rFonts w:hint="eastAsia" w:ascii="微软雅黑" w:hAnsi="微软雅黑" w:eastAsia="微软雅黑" w:cs="微软雅黑"/>
          <w:i w:val="0"/>
          <w:caps w:val="0"/>
          <w:color w:val="333333"/>
          <w:spacing w:val="8"/>
          <w:sz w:val="25"/>
          <w:szCs w:val="25"/>
          <w:shd w:val="clear" w:fill="FFFFFF"/>
        </w:rPr>
        <w:t>问：对于没有足够的发明专利资本，同时又想申报高企的企业，在购买专利时需要注意哪里问题?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答：购买和自主申请是获得专利授权的最主要的方式。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企业在购买专利时需要注意：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1、该专利有效，并且具备一定较高的技术的先进程度，最好不是外观专利；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333333"/>
          <w:spacing w:val="8"/>
          <w:sz w:val="25"/>
          <w:szCs w:val="25"/>
          <w:shd w:val="clear" w:fill="FFFFFF"/>
        </w:rPr>
        <w:t>2、该专利能与科研立项挂钩，属于某科研立项的研究成果；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fill="FFFFFF"/>
        </w:rPr>
      </w:pPr>
      <w:r>
        <w:rPr>
          <w:rFonts w:hint="eastAsia" w:ascii="微软雅黑" w:hAnsi="微软雅黑" w:eastAsia="微软雅黑" w:cs="微软雅黑"/>
          <w:b w:val="0"/>
          <w:i w:val="0"/>
          <w:caps w:val="0"/>
          <w:color w:val="333333"/>
          <w:spacing w:val="8"/>
          <w:sz w:val="25"/>
          <w:szCs w:val="25"/>
          <w:shd w:val="clear" w:fill="FFFFFF"/>
        </w:rPr>
        <w:t>3、该专利能够在实际产品中体现出来，并且该产品具有较高比例的销售额。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4450"/>
    <w:rsid w:val="66467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