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color w:val="auto"/>
          <w:highlight w:val="none"/>
          <w:shd w:val="clear" w:color="auto" w:fill="auto"/>
        </w:rPr>
      </w:pPr>
    </w:p>
    <w:p>
      <w:pPr>
        <w:shd w:val="clear"/>
        <w:rPr>
          <w:color w:val="auto"/>
          <w:highlight w:val="none"/>
          <w:shd w:val="clear" w:color="auto" w:fill="auto"/>
        </w:rPr>
      </w:pPr>
    </w:p>
    <w:p>
      <w:pPr>
        <w:shd w:val="clear"/>
        <w:rPr>
          <w:color w:val="auto"/>
          <w:highlight w:val="none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10" w:afterAutospacing="0" w:line="21" w:lineRule="atLeast"/>
        <w:ind w:left="0" w:right="0"/>
        <w:rPr>
          <w:color w:val="auto"/>
          <w:sz w:val="33"/>
          <w:szCs w:val="33"/>
          <w:highlight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高新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丨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highlight w:val="none"/>
          <w:shd w:val="clear" w:color="auto" w:fill="auto"/>
        </w:rPr>
        <w:t>认定为高新技术企业的好处你知道几个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left"/>
        <w:rPr>
          <w:color w:val="auto"/>
          <w:highlight w:val="none"/>
          <w:shd w:val="clear" w:color="auto" w:fill="auto"/>
        </w:rPr>
      </w:pPr>
      <w:r>
        <w:rPr>
          <w:color w:val="auto"/>
          <w:sz w:val="25"/>
          <w:szCs w:val="25"/>
          <w:highlight w:val="none"/>
          <w:shd w:val="clear" w:color="auto" w:fill="auto"/>
        </w:rPr>
        <w:t>即便是在难度不减的情况下，每年申请高新技术企业认定的企业的数量仍然居高不下，为此，我们不免疑惑，这些企业为什么一定要申请高新认定呢？下面小编就来为您讲解下申请高新技术企业认定的好处是什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/>
        <w:jc w:val="both"/>
        <w:rPr>
          <w:color w:val="auto"/>
          <w:highlight w:val="none"/>
          <w:shd w:val="clear" w:color="auto" w:fil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一：可以享受国家税收优惠减免政策。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被认定为高新技术的企业，其企业所得税率为15%，比普通企业的税率低10%，这就意味着税额可以减少40%，对企业来说是莫大的红利。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二：可以促进企业科技转型。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创新是企业发展的动力，也是国家大力倡导的。国家大力发展高新技术企业，也是为了引导企业调整产业结构、自主创新、持续创新。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三：可以提高企业的品牌形象。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高新技术企业资质是国家级的，如果一家企业被认定为高新技术企业的话，可以从侧面说明该企业具有很强的创新意识，是国家重点支持的，对于企业品牌形象的树立和宣传具有重大的导向作用。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四：可以获得直接奖励。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企业获得高新后可以获得地方的直接资金奖励，最多的可高达百万。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五：更有利于融资和上市。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高新技术企业更容易获得投资商的青睐，它也是上市的基本条件之一。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六：更有利于吸引人才。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5"/>
          <w:szCs w:val="25"/>
          <w:highlight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1"/>
          <w:szCs w:val="21"/>
          <w:highlight w:val="none"/>
          <w:shd w:val="clear" w:color="auto" w:fill="auto"/>
        </w:rPr>
        <w:t>人才都愿意去更好的平台发展，而被认定为高新技术企业之后，会更容易吸引高端人才和核心人才的加入。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D5160"/>
    <w:rsid w:val="3C0A5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2019-05-15T07:10:06Z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