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专利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3"/>
          <w:szCs w:val="33"/>
          <w:shd w:val="clear" w:fill="FFFFFF"/>
        </w:rPr>
        <w:t>丨</w:t>
      </w:r>
      <w:r>
        <w:rPr>
          <w:rFonts w:hint="eastAsia" w:ascii="宋体" w:hAnsi="宋体" w:eastAsia="宋体" w:cs="宋体"/>
          <w:sz w:val="33"/>
          <w:szCs w:val="33"/>
        </w:rPr>
        <w:t>如何提升专利质量？专家如是说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720" w:right="7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D034C"/>
          <w:spacing w:val="8"/>
          <w:sz w:val="25"/>
          <w:szCs w:val="25"/>
          <w:shd w:val="clear" w:fill="FFFFFF"/>
        </w:rPr>
        <w:t>        近些年，社会各界对专利质量重要性的认识愈发深入，质量意识已深入人心。那么该如何提升专利转化率呢？本文作者结合自身工作体会，将从创新主体的专利意识、科技成果转移转化和发掘高价值专利3个方面，谈谈对提升专利质量的思考。一起来看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原标题：提升专利质量势在必行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如今，社会各界对专利质量重要性的认识愈发深入，质量意识已深入人心。下面，笔者结合工作体会，从创新主体的专利意识、科技成果转移转化和发掘高价值专利3个方面，谈谈对提升专利质量的思考。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首先，提高科研人员的专利意识是提升专利质量的基础。如果可以在高校，特别是在研究生阶段增加相关知识产权课程，可以从整体上提高科研人员的专利意识，进而帮助他们在所从事的科研工作中正确认识并合理使用专利制度。笔者在清华大学深圳研究生院讲授研究生学术与职业素养平台课程《知识产权法律及实务》，选修这门课程的都是理工科研究生。在授课过程中，笔者发现，绝大部分理工科研究生此前的专利基础几乎为零，因此需要从基础知识开始学习。同时，近一半的同学有专利方面的现实需求。综合考虑之后，笔者放弃原有从法条入手的教学方法，而是指导学生从现实案例出发，在实战中培养运用知识产权的能力。由此可知，要提升专利质量，就必须及早培养创新主体的专利意识，科研人员除了要学习掌握一定的专利知识，还需要树立在专利事务中寻求专业化服务的意识，培养与专业人士对话、合作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其次，激励创新主体的政策红利是提升专利质量的保障。高校科技成果的转移和转化是随着2015年修订《促进科技成果转化法》，破解科技成果使用、处置和收益权等障碍之后才方兴未艾。一些高校和科研机构也制定出台了自己的科技成果处置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以清华大学为例，2016年后出台了《知识产权管理规定》《科技成果评估处置与利益分配办法》等配套政策，同时鼓励院系结合自身资源，根据各自学科和科研特点，针对转化流程和收益分配制定实施细则。也就是说，把科技成果转移和转化的收益分配权真正交到创新主体手中。在相关政策的激励下，2017年与2016年相比，清华大学的科技成果转化量的年增长率为44%，知识产权许可转让投资额年增长率为46%，以知识产权投资入股的企业年增长率达到70%。科技成果转移和转化的井喷式增长一方面反映出专利质量的提升，另一方面也体现了政策红利的释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再次，专利诉讼是发掘和打造高价值专利的重要途径。专利的价值不仅体现在授权许可谈判中，也体现在专利侵权诉讼和专利无效程序中，可以说专利诉讼就是市场竞争的延伸。此外，专利诉讼也常常成为采纳新的专利许可模式和收费标准的突破口，是确立新的市场竞争格局的重要手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　　笔者曾经参加深圳市知识产权优势企业的现场考察和评审，在评审中除了审查企业的专利申请、授权的数据和相关信息外，还经常会问企业两个问题：是否存在相关专利诉讼？是否有专利被纳入技术标准中？这两个问题看似简单，却从不同的侧面反映出该企业的专利质量，评审企业业绩也验证了上述判断。首先，在市场竞争中排他性强的专利会面临更高的侵权风险，权利人起诉他人侵权的可能性非常高，他人向专利复审委员会提出专利无效的可能性同样也很高，甚至发生专利权属争议的可能性也因为专利收益的增加而增大。所以，对企业而言，高价值专利必然会面临高诉讼风险；反过来，诉讼也证明了专利在市场竞争中的价值。其次，当专利被纳入技术标准中成为标准必要专利时，专利权人在专利许可谈判中也就处于了优势地位，特别是对于强制性标准而言，专利权人甚至具备了垄断地位。近几年，通信领域重要的专利诉讼几乎都是针对标准必要专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231E9"/>
    <w:rsid w:val="57A26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2019-05-15T07:11:01Z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